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546"/>
        <w:gridCol w:w="3060"/>
      </w:tblGrid>
      <w:tr w:rsidR="00D90888" w:rsidRPr="00D90888" w14:paraId="0A1B1FAB" w14:textId="77777777" w:rsidTr="00D90888">
        <w:trPr>
          <w:jc w:val="center"/>
        </w:trPr>
        <w:tc>
          <w:tcPr>
            <w:tcW w:w="3744" w:type="dxa"/>
          </w:tcPr>
          <w:p w14:paraId="03D5A9CF" w14:textId="77777777" w:rsidR="00D90888" w:rsidRPr="00D90888" w:rsidRDefault="00D90888" w:rsidP="00D90888">
            <w:pPr>
              <w:pStyle w:val="Header"/>
              <w:ind w:left="162"/>
              <w:jc w:val="center"/>
              <w:rPr>
                <w:b/>
                <w:sz w:val="36"/>
                <w:szCs w:val="36"/>
              </w:rPr>
            </w:pPr>
            <w:r w:rsidRPr="00D90888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9DD1A16" wp14:editId="523E79E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-19050</wp:posOffset>
                  </wp:positionV>
                  <wp:extent cx="1666875" cy="6953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S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088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8ABA7" wp14:editId="303DF9B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113665</wp:posOffset>
                      </wp:positionV>
                      <wp:extent cx="3009900" cy="5619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BE21D" w14:textId="77777777" w:rsidR="00D90888" w:rsidRPr="00AE3227" w:rsidRDefault="00D90888" w:rsidP="00D90888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E3227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James Peterson Sons, Inc.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8A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3.35pt;margin-top:8.95pt;width:23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" fillcolor="white [3201]" stroked="f" strokeweight=".5pt">
                      <v:textbox>
                        <w:txbxContent>
                          <w:p w14:paraId="389BE21D" w14:textId="77777777" w:rsidR="00D90888" w:rsidRPr="00AE3227" w:rsidRDefault="00D90888" w:rsidP="00D9088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3227">
                              <w:rPr>
                                <w:b/>
                                <w:sz w:val="40"/>
                                <w:szCs w:val="40"/>
                              </w:rPr>
                              <w:t>James Peterson Sons, Inc.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6" w:type="dxa"/>
          </w:tcPr>
          <w:p w14:paraId="36E01A9B" w14:textId="77777777" w:rsidR="00D90888" w:rsidRPr="00D90888" w:rsidRDefault="00D90888" w:rsidP="00D90888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696CD2" w14:textId="77777777" w:rsidR="00D90888" w:rsidRPr="00D90888" w:rsidRDefault="00D90888" w:rsidP="00D90888">
            <w:pPr>
              <w:pStyle w:val="Header"/>
              <w:jc w:val="center"/>
              <w:rPr>
                <w:b/>
              </w:rPr>
            </w:pPr>
            <w:r w:rsidRPr="00D90888">
              <w:rPr>
                <w:b/>
              </w:rPr>
              <w:t>Phone: (715) 748-3035</w:t>
            </w:r>
          </w:p>
          <w:p w14:paraId="3D809D30" w14:textId="77777777" w:rsidR="00D90888" w:rsidRPr="00D90888" w:rsidRDefault="00D90888" w:rsidP="00D90888">
            <w:pPr>
              <w:pStyle w:val="Header"/>
              <w:jc w:val="center"/>
              <w:rPr>
                <w:b/>
              </w:rPr>
            </w:pPr>
            <w:r w:rsidRPr="00D90888">
              <w:rPr>
                <w:b/>
              </w:rPr>
              <w:t>Fax: (715) 748-4530</w:t>
            </w:r>
          </w:p>
        </w:tc>
      </w:tr>
      <w:tr w:rsidR="00D90888" w14:paraId="09784DC1" w14:textId="77777777" w:rsidTr="00D90888">
        <w:trPr>
          <w:trHeight w:val="422"/>
          <w:jc w:val="center"/>
        </w:trPr>
        <w:tc>
          <w:tcPr>
            <w:tcW w:w="3744" w:type="dxa"/>
            <w:tcBorders>
              <w:bottom w:val="single" w:sz="4" w:space="0" w:color="auto"/>
            </w:tcBorders>
          </w:tcPr>
          <w:p w14:paraId="4D9AA5CF" w14:textId="77777777" w:rsidR="00D90888" w:rsidRDefault="00D90888" w:rsidP="00D90888">
            <w:pPr>
              <w:pStyle w:val="Header"/>
              <w:jc w:val="center"/>
              <w:rPr>
                <w:sz w:val="36"/>
                <w:szCs w:val="36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40D7C300" w14:textId="77777777" w:rsidR="00D90888" w:rsidRDefault="00D90888" w:rsidP="00D90888">
            <w:pPr>
              <w:pStyle w:val="Header"/>
              <w:jc w:val="center"/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060B7CF" w14:textId="77777777" w:rsidR="00D90888" w:rsidRDefault="00D90888" w:rsidP="00D90888">
            <w:pPr>
              <w:pStyle w:val="Header"/>
              <w:jc w:val="center"/>
              <w:rPr>
                <w:sz w:val="36"/>
                <w:szCs w:val="36"/>
              </w:rPr>
            </w:pPr>
            <w:r w:rsidRPr="008634BC">
              <w:rPr>
                <w:b/>
              </w:rPr>
              <w:t xml:space="preserve">Heavy &amp; </w:t>
            </w:r>
            <w:r>
              <w:rPr>
                <w:b/>
              </w:rPr>
              <w:br/>
            </w:r>
            <w:r w:rsidRPr="008634BC">
              <w:rPr>
                <w:b/>
              </w:rPr>
              <w:t>Highway Construction</w:t>
            </w:r>
          </w:p>
        </w:tc>
      </w:tr>
    </w:tbl>
    <w:p w14:paraId="674B9883" w14:textId="77777777" w:rsidR="00D90888" w:rsidRPr="008634BC" w:rsidRDefault="00D90888" w:rsidP="00D90888">
      <w:pPr>
        <w:pStyle w:val="Header"/>
        <w:tabs>
          <w:tab w:val="left" w:pos="-720"/>
        </w:tabs>
        <w:ind w:left="-540"/>
      </w:pPr>
      <w:r w:rsidRPr="008634BC">
        <w:t>PO Box 120 •</w:t>
      </w:r>
      <w:r>
        <w:t xml:space="preserve"> Medford, WI  54451   •  </w:t>
      </w:r>
      <w:hyperlink r:id="rId8" w:history="1">
        <w:r w:rsidRPr="001F0388">
          <w:rPr>
            <w:rStyle w:val="Hyperlink"/>
          </w:rPr>
          <w:t>www.jamespetersonsonsinc.com</w:t>
        </w:r>
      </w:hyperlink>
      <w:r>
        <w:t xml:space="preserve">  •    jpsinc@jpsbp.com</w:t>
      </w:r>
    </w:p>
    <w:p w14:paraId="1D396C8B" w14:textId="77777777" w:rsidR="00D90888" w:rsidRDefault="00D90888" w:rsidP="00D90888">
      <w:pPr>
        <w:jc w:val="center"/>
      </w:pPr>
    </w:p>
    <w:p w14:paraId="2656A06B" w14:textId="77777777" w:rsidR="006C23F0" w:rsidRDefault="006C23F0" w:rsidP="00D90888">
      <w:pPr>
        <w:rPr>
          <w:rFonts w:asciiTheme="minorHAnsi" w:hAnsiTheme="minorHAnsi"/>
          <w:b/>
          <w:bCs/>
        </w:rPr>
      </w:pPr>
    </w:p>
    <w:p w14:paraId="41192207" w14:textId="43D4077F" w:rsidR="008122A8" w:rsidRPr="008122A8" w:rsidRDefault="00D825C1" w:rsidP="00D9088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March 20, 2023</w:t>
      </w:r>
    </w:p>
    <w:p w14:paraId="138583C9" w14:textId="478E81B5" w:rsidR="008122A8" w:rsidRDefault="008122A8" w:rsidP="00D90888">
      <w:pPr>
        <w:rPr>
          <w:rFonts w:asciiTheme="minorHAnsi" w:hAnsiTheme="minorHAnsi"/>
        </w:rPr>
      </w:pPr>
    </w:p>
    <w:p w14:paraId="58FA5B22" w14:textId="77777777" w:rsidR="008122A8" w:rsidRPr="008122A8" w:rsidRDefault="008122A8" w:rsidP="00D90888">
      <w:pPr>
        <w:rPr>
          <w:rFonts w:asciiTheme="minorHAnsi" w:hAnsiTheme="minorHAnsi"/>
          <w:b/>
          <w:bCs/>
        </w:rPr>
      </w:pPr>
      <w:r w:rsidRPr="008122A8">
        <w:rPr>
          <w:rFonts w:asciiTheme="minorHAnsi" w:hAnsiTheme="minorHAnsi"/>
          <w:b/>
          <w:bCs/>
        </w:rPr>
        <w:t>RE: DBE Participation</w:t>
      </w:r>
    </w:p>
    <w:p w14:paraId="4112EAD3" w14:textId="6EB36446" w:rsidR="008122A8" w:rsidRDefault="008122A8" w:rsidP="00D90888">
      <w:pPr>
        <w:rPr>
          <w:rFonts w:asciiTheme="minorHAnsi" w:hAnsiTheme="minorHAnsi"/>
        </w:rPr>
      </w:pPr>
      <w:r w:rsidRPr="008122A8">
        <w:rPr>
          <w:rFonts w:asciiTheme="minorHAnsi" w:hAnsiTheme="minorHAnsi"/>
          <w:b/>
          <w:bCs/>
        </w:rPr>
        <w:t xml:space="preserve">       WIDOT Letting of </w:t>
      </w:r>
      <w:r w:rsidR="00D825C1">
        <w:rPr>
          <w:rFonts w:asciiTheme="minorHAnsi" w:hAnsiTheme="minorHAnsi"/>
          <w:b/>
          <w:bCs/>
        </w:rPr>
        <w:t>April 11th</w:t>
      </w:r>
      <w:r w:rsidRPr="008122A8">
        <w:rPr>
          <w:rFonts w:asciiTheme="minorHAnsi" w:hAnsiTheme="minorHAnsi"/>
          <w:b/>
          <w:bCs/>
        </w:rPr>
        <w:t>, 202</w:t>
      </w:r>
      <w:r w:rsidR="00D825C1">
        <w:rPr>
          <w:rFonts w:asciiTheme="minorHAnsi" w:hAnsiTheme="minorHAnsi"/>
          <w:b/>
          <w:bCs/>
        </w:rPr>
        <w:t>3</w:t>
      </w:r>
    </w:p>
    <w:p w14:paraId="2B197B32" w14:textId="0B97E98F" w:rsidR="008122A8" w:rsidRDefault="008122A8" w:rsidP="00D90888">
      <w:pPr>
        <w:rPr>
          <w:rFonts w:asciiTheme="minorHAnsi" w:hAnsiTheme="minorHAnsi"/>
        </w:rPr>
      </w:pPr>
    </w:p>
    <w:p w14:paraId="5DE7D5DC" w14:textId="06FDF149" w:rsidR="008122A8" w:rsidRPr="006C23F0" w:rsidRDefault="008122A8" w:rsidP="00D90888">
      <w:pPr>
        <w:rPr>
          <w:rFonts w:asciiTheme="minorHAns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>Subcontractor</w:t>
      </w:r>
      <w:r w:rsidR="005C308C" w:rsidRPr="006C23F0">
        <w:rPr>
          <w:rFonts w:asciiTheme="minorHAnsi" w:hAnsiTheme="minorHAnsi"/>
          <w:sz w:val="22"/>
          <w:szCs w:val="22"/>
        </w:rPr>
        <w:t>,</w:t>
      </w:r>
    </w:p>
    <w:p w14:paraId="581B3228" w14:textId="266007C4" w:rsidR="008122A8" w:rsidRPr="006C23F0" w:rsidRDefault="008122A8" w:rsidP="00D90888">
      <w:pPr>
        <w:rPr>
          <w:rFonts w:asciiTheme="minorHAnsi" w:hAnsiTheme="minorHAnsi"/>
          <w:sz w:val="22"/>
          <w:szCs w:val="22"/>
        </w:rPr>
      </w:pPr>
    </w:p>
    <w:p w14:paraId="4D16BEDF" w14:textId="2C9057A9" w:rsidR="008122A8" w:rsidRPr="006C23F0" w:rsidRDefault="008122A8" w:rsidP="00D90888">
      <w:pPr>
        <w:rPr>
          <w:rFonts w:asciiTheme="minorHAns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 xml:space="preserve">We are considering accepting and or providing quotes </w:t>
      </w:r>
      <w:r w:rsidR="00093728" w:rsidRPr="006C23F0">
        <w:rPr>
          <w:rFonts w:asciiTheme="minorHAnsi" w:hAnsiTheme="minorHAnsi"/>
          <w:sz w:val="22"/>
          <w:szCs w:val="22"/>
        </w:rPr>
        <w:t xml:space="preserve">for a number of projects </w:t>
      </w:r>
      <w:r w:rsidRPr="006C23F0">
        <w:rPr>
          <w:rFonts w:asciiTheme="minorHAnsi" w:hAnsiTheme="minorHAnsi"/>
          <w:sz w:val="22"/>
          <w:szCs w:val="22"/>
        </w:rPr>
        <w:t xml:space="preserve">in the </w:t>
      </w:r>
      <w:r w:rsidR="00D825C1">
        <w:rPr>
          <w:rFonts w:asciiTheme="minorHAnsi" w:hAnsiTheme="minorHAnsi"/>
          <w:b/>
          <w:bCs/>
          <w:sz w:val="22"/>
          <w:szCs w:val="22"/>
        </w:rPr>
        <w:t>April 11, 2023</w:t>
      </w:r>
      <w:r w:rsidR="005C308C" w:rsidRPr="006C23F0">
        <w:rPr>
          <w:rFonts w:asciiTheme="minorHAnsi" w:hAnsiTheme="minorHAnsi"/>
          <w:sz w:val="22"/>
          <w:szCs w:val="22"/>
        </w:rPr>
        <w:t xml:space="preserve"> </w:t>
      </w:r>
      <w:r w:rsidRPr="006C23F0">
        <w:rPr>
          <w:rFonts w:asciiTheme="minorHAnsi" w:hAnsiTheme="minorHAnsi"/>
          <w:sz w:val="22"/>
          <w:szCs w:val="22"/>
        </w:rPr>
        <w:t>WIDOT Letting</w:t>
      </w:r>
      <w:r w:rsidR="005C308C" w:rsidRPr="006C23F0">
        <w:rPr>
          <w:rFonts w:asciiTheme="minorHAnsi" w:hAnsiTheme="minorHAnsi"/>
          <w:sz w:val="22"/>
          <w:szCs w:val="22"/>
        </w:rPr>
        <w:t xml:space="preserve">.  </w:t>
      </w:r>
    </w:p>
    <w:p w14:paraId="4AAE1D0F" w14:textId="149DA1D7" w:rsidR="00960534" w:rsidRPr="006C23F0" w:rsidRDefault="00960534" w:rsidP="00D90888">
      <w:pPr>
        <w:rPr>
          <w:rFonts w:asciiTheme="minorHAnsi" w:hAnsiTheme="minorHAnsi"/>
          <w:sz w:val="22"/>
          <w:szCs w:val="22"/>
        </w:rPr>
      </w:pPr>
    </w:p>
    <w:p w14:paraId="7E568354" w14:textId="55AD4BC6" w:rsidR="00960534" w:rsidRPr="006C23F0" w:rsidRDefault="00960534" w:rsidP="00D90888">
      <w:pPr>
        <w:rPr>
          <w:rFonts w:asciiTheme="minorHAnsi" w:hAnsiTheme="minorHAnsi"/>
          <w:b/>
          <w:bCs/>
          <w:sz w:val="22"/>
          <w:szCs w:val="22"/>
        </w:rPr>
      </w:pPr>
      <w:r w:rsidRPr="006C23F0">
        <w:rPr>
          <w:rFonts w:asciiTheme="minorHAnsi" w:hAnsiTheme="minorHAnsi"/>
          <w:b/>
          <w:bCs/>
          <w:sz w:val="22"/>
          <w:szCs w:val="22"/>
        </w:rPr>
        <w:t>Proposal #’s:</w:t>
      </w:r>
    </w:p>
    <w:p w14:paraId="5DE2DEB7" w14:textId="72CEB5AE" w:rsidR="00093728" w:rsidRPr="006C23F0" w:rsidRDefault="00D825C1" w:rsidP="00D908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2,3,4,8 and 9</w:t>
      </w:r>
    </w:p>
    <w:p w14:paraId="4E74EC47" w14:textId="1EBE080F" w:rsidR="00093728" w:rsidRPr="006C23F0" w:rsidRDefault="00093728" w:rsidP="00D90888">
      <w:pPr>
        <w:rPr>
          <w:rFonts w:asciiTheme="minorHAns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>To be compliant with the Disadvantaged Business Enterprise Program (DBE) that has been established by the WI Department of Transportation (W</w:t>
      </w:r>
      <w:r w:rsidR="00C40976">
        <w:rPr>
          <w:rFonts w:asciiTheme="minorHAnsi" w:hAnsiTheme="minorHAnsi"/>
          <w:sz w:val="22"/>
          <w:szCs w:val="22"/>
        </w:rPr>
        <w:t>is</w:t>
      </w:r>
      <w:r w:rsidRPr="006C23F0">
        <w:rPr>
          <w:rFonts w:asciiTheme="minorHAnsi" w:hAnsiTheme="minorHAnsi"/>
          <w:sz w:val="22"/>
          <w:szCs w:val="22"/>
        </w:rPr>
        <w:t>DOT) and also with regulations established by the U. S. Department of Transportation (USDOT), 49 CFR Part 26.  W</w:t>
      </w:r>
      <w:r w:rsidR="00C40976">
        <w:rPr>
          <w:rFonts w:asciiTheme="minorHAnsi" w:hAnsiTheme="minorHAnsi"/>
          <w:sz w:val="22"/>
          <w:szCs w:val="22"/>
        </w:rPr>
        <w:t>is</w:t>
      </w:r>
      <w:r w:rsidRPr="006C23F0">
        <w:rPr>
          <w:rFonts w:asciiTheme="minorHAnsi" w:hAnsiTheme="minorHAnsi"/>
          <w:sz w:val="22"/>
          <w:szCs w:val="22"/>
        </w:rPr>
        <w:t>DOT receives funds from USDOT for many of projects we are all bidding on and as a condition of receiving those funds W</w:t>
      </w:r>
      <w:r w:rsidR="00C40976">
        <w:rPr>
          <w:rFonts w:asciiTheme="minorHAnsi" w:hAnsiTheme="minorHAnsi"/>
          <w:sz w:val="22"/>
          <w:szCs w:val="22"/>
        </w:rPr>
        <w:t>is</w:t>
      </w:r>
      <w:r w:rsidRPr="006C23F0">
        <w:rPr>
          <w:rFonts w:asciiTheme="minorHAnsi" w:hAnsiTheme="minorHAnsi"/>
          <w:sz w:val="22"/>
          <w:szCs w:val="22"/>
        </w:rPr>
        <w:t xml:space="preserve">DOT has a requirement that a percentage of the projects that contain USDOT funding be contracted to DBE firms.  </w:t>
      </w:r>
      <w:r w:rsidR="006267A9">
        <w:rPr>
          <w:rFonts w:asciiTheme="minorHAnsi" w:hAnsiTheme="minorHAnsi"/>
          <w:sz w:val="22"/>
          <w:szCs w:val="22"/>
        </w:rPr>
        <w:t xml:space="preserve">DBE participation </w:t>
      </w:r>
      <w:r w:rsidRPr="006C23F0">
        <w:rPr>
          <w:rFonts w:asciiTheme="minorHAnsi" w:hAnsiTheme="minorHAnsi"/>
          <w:sz w:val="22"/>
          <w:szCs w:val="22"/>
        </w:rPr>
        <w:t xml:space="preserve">could be </w:t>
      </w:r>
      <w:r w:rsidR="006267A9">
        <w:rPr>
          <w:rFonts w:asciiTheme="minorHAnsi" w:hAnsiTheme="minorHAnsi"/>
          <w:sz w:val="22"/>
          <w:szCs w:val="22"/>
        </w:rPr>
        <w:t xml:space="preserve">obtained </w:t>
      </w:r>
      <w:r w:rsidRPr="006C23F0">
        <w:rPr>
          <w:rFonts w:asciiTheme="minorHAnsi" w:hAnsiTheme="minorHAnsi"/>
          <w:sz w:val="22"/>
          <w:szCs w:val="22"/>
        </w:rPr>
        <w:t>through a traditional subcontractor</w:t>
      </w:r>
      <w:r w:rsidR="00560FB4" w:rsidRPr="006C23F0">
        <w:rPr>
          <w:rFonts w:asciiTheme="minorHAnsi" w:hAnsiTheme="minorHAnsi"/>
          <w:sz w:val="22"/>
          <w:szCs w:val="22"/>
        </w:rPr>
        <w:t>, trucking</w:t>
      </w:r>
      <w:r w:rsidR="006267A9">
        <w:rPr>
          <w:rFonts w:asciiTheme="minorHAnsi" w:hAnsiTheme="minorHAnsi"/>
          <w:sz w:val="22"/>
          <w:szCs w:val="22"/>
        </w:rPr>
        <w:t xml:space="preserve">, </w:t>
      </w:r>
      <w:r w:rsidRPr="006C23F0">
        <w:rPr>
          <w:rFonts w:asciiTheme="minorHAnsi" w:hAnsiTheme="minorHAnsi"/>
          <w:sz w:val="22"/>
          <w:szCs w:val="22"/>
        </w:rPr>
        <w:t>a vendor supplying materials</w:t>
      </w:r>
      <w:r w:rsidR="006267A9">
        <w:rPr>
          <w:rFonts w:asciiTheme="minorHAnsi" w:hAnsiTheme="minorHAnsi"/>
          <w:sz w:val="22"/>
          <w:szCs w:val="22"/>
        </w:rPr>
        <w:t xml:space="preserve"> or any combination of these</w:t>
      </w:r>
      <w:r w:rsidRPr="006C23F0">
        <w:rPr>
          <w:rFonts w:asciiTheme="minorHAnsi" w:hAnsiTheme="minorHAnsi"/>
          <w:sz w:val="22"/>
          <w:szCs w:val="22"/>
        </w:rPr>
        <w:t xml:space="preserve">.  </w:t>
      </w:r>
    </w:p>
    <w:p w14:paraId="67A52A65" w14:textId="4658602C" w:rsidR="00093728" w:rsidRPr="006C23F0" w:rsidRDefault="00093728" w:rsidP="00D90888">
      <w:pPr>
        <w:rPr>
          <w:rFonts w:asciiTheme="minorHAnsi" w:hAnsiTheme="minorHAnsi"/>
          <w:sz w:val="22"/>
          <w:szCs w:val="22"/>
        </w:rPr>
      </w:pPr>
    </w:p>
    <w:p w14:paraId="476E5F03" w14:textId="52A90A7E" w:rsidR="00093728" w:rsidRPr="006C23F0" w:rsidRDefault="00960534" w:rsidP="00D90888">
      <w:pPr>
        <w:rPr>
          <w:rFonts w:asciiTheme="minorHAns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 xml:space="preserve">JPS encourages you to do your due diligence to </w:t>
      </w:r>
      <w:r w:rsidR="00560FB4" w:rsidRPr="006C23F0">
        <w:rPr>
          <w:rFonts w:asciiTheme="minorHAnsi" w:hAnsiTheme="minorHAnsi"/>
          <w:sz w:val="22"/>
          <w:szCs w:val="22"/>
        </w:rPr>
        <w:t xml:space="preserve">both </w:t>
      </w:r>
      <w:r w:rsidRPr="006C23F0">
        <w:rPr>
          <w:rFonts w:asciiTheme="minorHAnsi" w:hAnsiTheme="minorHAnsi"/>
          <w:sz w:val="22"/>
          <w:szCs w:val="22"/>
        </w:rPr>
        <w:t xml:space="preserve">solicit and utilize DBE firms </w:t>
      </w:r>
      <w:r w:rsidR="006267A9">
        <w:rPr>
          <w:rFonts w:asciiTheme="minorHAnsi" w:hAnsiTheme="minorHAnsi"/>
          <w:sz w:val="22"/>
          <w:szCs w:val="22"/>
        </w:rPr>
        <w:t>(</w:t>
      </w:r>
      <w:r w:rsidRPr="006C23F0">
        <w:rPr>
          <w:rFonts w:asciiTheme="minorHAnsi" w:hAnsiTheme="minorHAnsi"/>
          <w:sz w:val="22"/>
          <w:szCs w:val="22"/>
        </w:rPr>
        <w:t>subcontractor</w:t>
      </w:r>
      <w:r w:rsidR="00560FB4" w:rsidRPr="006C23F0">
        <w:rPr>
          <w:rFonts w:asciiTheme="minorHAnsi" w:hAnsiTheme="minorHAnsi"/>
          <w:sz w:val="22"/>
          <w:szCs w:val="22"/>
        </w:rPr>
        <w:t>, trucking</w:t>
      </w:r>
      <w:r w:rsidR="006267A9">
        <w:rPr>
          <w:rFonts w:asciiTheme="minorHAnsi" w:hAnsiTheme="minorHAnsi"/>
          <w:sz w:val="22"/>
          <w:szCs w:val="22"/>
        </w:rPr>
        <w:t xml:space="preserve">, </w:t>
      </w:r>
      <w:r w:rsidRPr="006C23F0">
        <w:rPr>
          <w:rFonts w:asciiTheme="minorHAnsi" w:hAnsiTheme="minorHAnsi"/>
          <w:sz w:val="22"/>
          <w:szCs w:val="22"/>
        </w:rPr>
        <w:t>supplier</w:t>
      </w:r>
      <w:r w:rsidR="006267A9">
        <w:rPr>
          <w:rFonts w:asciiTheme="minorHAnsi" w:hAnsiTheme="minorHAnsi"/>
          <w:sz w:val="22"/>
          <w:szCs w:val="22"/>
        </w:rPr>
        <w:t xml:space="preserve"> etc.)</w:t>
      </w:r>
      <w:r w:rsidRPr="006C23F0">
        <w:rPr>
          <w:rFonts w:asciiTheme="minorHAnsi" w:hAnsiTheme="minorHAnsi"/>
          <w:sz w:val="22"/>
          <w:szCs w:val="22"/>
        </w:rPr>
        <w:t xml:space="preserve"> when you are preparing your quotes for the upcoming W</w:t>
      </w:r>
      <w:r w:rsidR="00C40976">
        <w:rPr>
          <w:rFonts w:asciiTheme="minorHAnsi" w:hAnsiTheme="minorHAnsi"/>
          <w:sz w:val="22"/>
          <w:szCs w:val="22"/>
        </w:rPr>
        <w:t>is</w:t>
      </w:r>
      <w:r w:rsidRPr="006C23F0">
        <w:rPr>
          <w:rFonts w:asciiTheme="minorHAnsi" w:hAnsiTheme="minorHAnsi"/>
          <w:sz w:val="22"/>
          <w:szCs w:val="22"/>
        </w:rPr>
        <w:t xml:space="preserve">DOT letting.  Your quotes may be evaluated on a combination of both the lowest cost and the amount of DBE participation that you may have been able to </w:t>
      </w:r>
      <w:r w:rsidR="00560FB4" w:rsidRPr="006C23F0">
        <w:rPr>
          <w:rFonts w:asciiTheme="minorHAnsi" w:hAnsiTheme="minorHAnsi"/>
          <w:sz w:val="22"/>
          <w:szCs w:val="22"/>
        </w:rPr>
        <w:t xml:space="preserve">include </w:t>
      </w:r>
      <w:r w:rsidR="006267A9">
        <w:rPr>
          <w:rFonts w:asciiTheme="minorHAnsi" w:hAnsiTheme="minorHAnsi"/>
          <w:sz w:val="22"/>
          <w:szCs w:val="22"/>
        </w:rPr>
        <w:t>in your total when compared to other quotes for the same work.</w:t>
      </w:r>
    </w:p>
    <w:p w14:paraId="333C0B12" w14:textId="21818430" w:rsidR="006C23F0" w:rsidRPr="006C23F0" w:rsidRDefault="006C23F0" w:rsidP="00D90888">
      <w:pPr>
        <w:rPr>
          <w:rFonts w:asciiTheme="minorHAnsi" w:hAnsiTheme="minorHAnsi"/>
          <w:sz w:val="22"/>
          <w:szCs w:val="22"/>
        </w:rPr>
      </w:pPr>
    </w:p>
    <w:p w14:paraId="00B8E654" w14:textId="53F06AA4" w:rsidR="006C23F0" w:rsidRPr="006C23F0" w:rsidRDefault="006C23F0" w:rsidP="00D90888">
      <w:pPr>
        <w:rPr>
          <w:rFonts w:asciiTheme="minorHAns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 xml:space="preserve">Please submit quotes to </w:t>
      </w:r>
      <w:hyperlink r:id="rId9" w:history="1">
        <w:r w:rsidRPr="006C23F0">
          <w:rPr>
            <w:rStyle w:val="Hyperlink"/>
            <w:rFonts w:asciiTheme="minorHAnsi" w:hAnsiTheme="minorHAnsi"/>
            <w:sz w:val="22"/>
            <w:szCs w:val="22"/>
          </w:rPr>
          <w:t>bidding@jpsbp.com</w:t>
        </w:r>
      </w:hyperlink>
    </w:p>
    <w:p w14:paraId="52B2017E" w14:textId="11F00D9A" w:rsidR="00560FB4" w:rsidRPr="006C23F0" w:rsidRDefault="00560FB4" w:rsidP="00D90888">
      <w:pPr>
        <w:rPr>
          <w:rFonts w:asciiTheme="minorHAnsi" w:hAnsiTheme="minorHAnsi"/>
          <w:sz w:val="22"/>
          <w:szCs w:val="22"/>
        </w:rPr>
      </w:pPr>
    </w:p>
    <w:p w14:paraId="49E87A2D" w14:textId="3DF3A0F1" w:rsidR="00093728" w:rsidRPr="006C23F0" w:rsidRDefault="00560FB4" w:rsidP="00D90888">
      <w:pPr>
        <w:rPr>
          <w:rFonts w:asciiTheme="minorHAns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>If you have any questions or would like to discuss any of this please contact me.</w:t>
      </w:r>
    </w:p>
    <w:p w14:paraId="760C0E53" w14:textId="77777777" w:rsidR="008122A8" w:rsidRPr="006C23F0" w:rsidRDefault="008122A8" w:rsidP="00D90888">
      <w:pPr>
        <w:rPr>
          <w:rFonts w:asciiTheme="minorHAnsi" w:hAnsiTheme="minorHAnsi"/>
          <w:sz w:val="22"/>
          <w:szCs w:val="22"/>
        </w:rPr>
      </w:pPr>
    </w:p>
    <w:p w14:paraId="51ECAE53" w14:textId="4672069B" w:rsidR="00D90888" w:rsidRPr="006C23F0" w:rsidRDefault="008122A8" w:rsidP="00D90888">
      <w:pPr>
        <w:rPr>
          <w:rFonts w:asciiTheme="minorHAnsi" w:eastAsia="Calibri" w:hAnsiTheme="minorHAnsi"/>
          <w:sz w:val="22"/>
          <w:szCs w:val="22"/>
        </w:rPr>
      </w:pPr>
      <w:r w:rsidRPr="006C23F0">
        <w:rPr>
          <w:rFonts w:asciiTheme="minorHAnsi" w:hAnsiTheme="minorHAnsi"/>
          <w:sz w:val="22"/>
          <w:szCs w:val="22"/>
        </w:rPr>
        <w:t>S</w:t>
      </w:r>
      <w:r w:rsidR="00D90888" w:rsidRPr="006C23F0">
        <w:rPr>
          <w:rFonts w:asciiTheme="minorHAnsi" w:eastAsia="Calibri" w:hAnsiTheme="minorHAnsi"/>
          <w:sz w:val="22"/>
          <w:szCs w:val="22"/>
        </w:rPr>
        <w:t>incerely,</w:t>
      </w:r>
    </w:p>
    <w:p w14:paraId="1F7445F9" w14:textId="77777777" w:rsidR="00560FB4" w:rsidRPr="008122A8" w:rsidRDefault="00560FB4" w:rsidP="00D90888">
      <w:pPr>
        <w:rPr>
          <w:rFonts w:asciiTheme="minorHAnsi" w:hAnsiTheme="minorHAnsi"/>
        </w:rPr>
      </w:pPr>
    </w:p>
    <w:p w14:paraId="7FE87F63" w14:textId="22E4CC29" w:rsidR="00D90888" w:rsidRPr="00560FB4" w:rsidRDefault="00560FB4" w:rsidP="00D90888">
      <w:pPr>
        <w:rPr>
          <w:rFonts w:ascii="Freestyle Script" w:eastAsia="Calibri" w:hAnsi="Freestyle Script"/>
          <w:b/>
          <w:bCs/>
          <w:sz w:val="40"/>
          <w:szCs w:val="40"/>
        </w:rPr>
      </w:pPr>
      <w:r w:rsidRPr="00560FB4">
        <w:rPr>
          <w:rFonts w:ascii="Freestyle Script" w:eastAsia="Calibri" w:hAnsi="Freestyle Script"/>
          <w:b/>
          <w:bCs/>
          <w:sz w:val="40"/>
          <w:szCs w:val="40"/>
        </w:rPr>
        <w:t>Jeffery J Peterson</w:t>
      </w:r>
    </w:p>
    <w:p w14:paraId="6C2E4253" w14:textId="77777777" w:rsidR="00D90888" w:rsidRDefault="00D90888" w:rsidP="00D90888">
      <w:pPr>
        <w:rPr>
          <w:rFonts w:asciiTheme="minorHAnsi" w:eastAsia="Calibri" w:hAnsiTheme="minorHAnsi"/>
        </w:rPr>
      </w:pPr>
    </w:p>
    <w:p w14:paraId="45B369AE" w14:textId="0B610364" w:rsidR="00D90888" w:rsidRPr="006C23F0" w:rsidRDefault="00960534" w:rsidP="00D90888">
      <w:pPr>
        <w:rPr>
          <w:rFonts w:asciiTheme="minorHAnsi" w:eastAsia="Calibri" w:hAnsiTheme="minorHAnsi"/>
          <w:sz w:val="22"/>
          <w:szCs w:val="22"/>
        </w:rPr>
      </w:pPr>
      <w:r w:rsidRPr="006C23F0">
        <w:rPr>
          <w:rFonts w:asciiTheme="minorHAnsi" w:eastAsia="Calibri" w:hAnsiTheme="minorHAnsi"/>
          <w:sz w:val="22"/>
          <w:szCs w:val="22"/>
        </w:rPr>
        <w:t>Jeffery J Peterson</w:t>
      </w:r>
    </w:p>
    <w:p w14:paraId="0EEA180C" w14:textId="34041BBE" w:rsidR="00D90888" w:rsidRPr="006C23F0" w:rsidRDefault="00D90888" w:rsidP="00D90888">
      <w:pPr>
        <w:rPr>
          <w:rFonts w:asciiTheme="minorHAnsi" w:eastAsia="Calibri" w:hAnsiTheme="minorHAnsi"/>
          <w:sz w:val="22"/>
          <w:szCs w:val="22"/>
        </w:rPr>
      </w:pPr>
      <w:r w:rsidRPr="006C23F0">
        <w:rPr>
          <w:rFonts w:asciiTheme="minorHAnsi" w:eastAsia="Calibri" w:hAnsiTheme="minorHAnsi"/>
          <w:sz w:val="22"/>
          <w:szCs w:val="22"/>
        </w:rPr>
        <w:t>Pr</w:t>
      </w:r>
      <w:r w:rsidR="00960534" w:rsidRPr="006C23F0">
        <w:rPr>
          <w:rFonts w:asciiTheme="minorHAnsi" w:eastAsia="Calibri" w:hAnsiTheme="minorHAnsi"/>
          <w:sz w:val="22"/>
          <w:szCs w:val="22"/>
        </w:rPr>
        <w:t>esident</w:t>
      </w:r>
    </w:p>
    <w:p w14:paraId="339FF094" w14:textId="7A0F53E8" w:rsidR="00D90888" w:rsidRPr="006C23F0" w:rsidRDefault="00D90888" w:rsidP="006C23F0">
      <w:pPr>
        <w:tabs>
          <w:tab w:val="left" w:pos="0"/>
        </w:tabs>
        <w:rPr>
          <w:rFonts w:asciiTheme="minorHAnsi" w:eastAsia="Calibri" w:hAnsiTheme="minorHAnsi"/>
          <w:sz w:val="22"/>
          <w:szCs w:val="22"/>
        </w:rPr>
      </w:pPr>
      <w:r w:rsidRPr="006C23F0">
        <w:rPr>
          <w:rFonts w:asciiTheme="minorHAnsi" w:eastAsia="Calibri" w:hAnsiTheme="minorHAnsi"/>
          <w:sz w:val="22"/>
          <w:szCs w:val="22"/>
        </w:rPr>
        <w:t>James Peterson Sons, Inc</w:t>
      </w:r>
    </w:p>
    <w:sectPr w:rsidR="00D90888" w:rsidRPr="006C23F0" w:rsidSect="00552324">
      <w:footerReference w:type="default" r:id="rId10"/>
      <w:pgSz w:w="12240" w:h="15840"/>
      <w:pgMar w:top="117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B86E" w14:textId="77777777" w:rsidR="0096037C" w:rsidRDefault="0096037C" w:rsidP="00D90888">
      <w:r>
        <w:separator/>
      </w:r>
    </w:p>
  </w:endnote>
  <w:endnote w:type="continuationSeparator" w:id="0">
    <w:p w14:paraId="73748E44" w14:textId="77777777" w:rsidR="0096037C" w:rsidRDefault="0096037C" w:rsidP="00D9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2090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BF7EE3" w14:textId="77777777" w:rsidR="00402481" w:rsidRDefault="0096037C" w:rsidP="00402481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42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423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58737420" w14:textId="77777777" w:rsidR="00306BC1" w:rsidRDefault="0096037C">
            <w:pPr>
              <w:pStyle w:val="Footer"/>
              <w:jc w:val="center"/>
            </w:pPr>
            <w:r>
              <w:rPr>
                <w:b/>
                <w:bCs/>
              </w:rPr>
              <w:t>James Peterson Sons, Inc. is an Equal Opportunity Employer</w:t>
            </w:r>
          </w:p>
        </w:sdtContent>
      </w:sdt>
    </w:sdtContent>
  </w:sdt>
  <w:p w14:paraId="603AC92A" w14:textId="77777777" w:rsidR="00142F4D" w:rsidRPr="00564F4D" w:rsidRDefault="00D825C1" w:rsidP="00142F4D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99DB" w14:textId="77777777" w:rsidR="0096037C" w:rsidRDefault="0096037C" w:rsidP="00D90888">
      <w:r>
        <w:separator/>
      </w:r>
    </w:p>
  </w:footnote>
  <w:footnote w:type="continuationSeparator" w:id="0">
    <w:p w14:paraId="6932A986" w14:textId="77777777" w:rsidR="0096037C" w:rsidRDefault="0096037C" w:rsidP="00D9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94"/>
    <w:multiLevelType w:val="hybridMultilevel"/>
    <w:tmpl w:val="7630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7F13"/>
    <w:multiLevelType w:val="hybridMultilevel"/>
    <w:tmpl w:val="1722C488"/>
    <w:lvl w:ilvl="0" w:tplc="33DAA6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4672D"/>
    <w:multiLevelType w:val="hybridMultilevel"/>
    <w:tmpl w:val="C96A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D766B"/>
    <w:multiLevelType w:val="hybridMultilevel"/>
    <w:tmpl w:val="8F787B96"/>
    <w:lvl w:ilvl="0" w:tplc="08F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88"/>
    <w:rsid w:val="00093728"/>
    <w:rsid w:val="00114231"/>
    <w:rsid w:val="00552324"/>
    <w:rsid w:val="00560FB4"/>
    <w:rsid w:val="005C308C"/>
    <w:rsid w:val="005F412F"/>
    <w:rsid w:val="006267A9"/>
    <w:rsid w:val="006C23F0"/>
    <w:rsid w:val="008122A8"/>
    <w:rsid w:val="0096037C"/>
    <w:rsid w:val="00960534"/>
    <w:rsid w:val="009B7C81"/>
    <w:rsid w:val="00C40976"/>
    <w:rsid w:val="00D825C1"/>
    <w:rsid w:val="00D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B97B"/>
  <w15:docId w15:val="{5F8473A0-E6C1-42EC-BECF-58164EF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90888"/>
    <w:rPr>
      <w:color w:val="0000FF"/>
      <w:u w:val="single"/>
    </w:rPr>
  </w:style>
  <w:style w:type="table" w:styleId="TableGrid">
    <w:name w:val="Table Grid"/>
    <w:basedOn w:val="TableNormal"/>
    <w:rsid w:val="00D9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0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petersonsons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dding@jpsb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Blomberg</dc:creator>
  <cp:lastModifiedBy>Della Krug</cp:lastModifiedBy>
  <cp:revision>8</cp:revision>
  <cp:lastPrinted>2022-01-12T21:56:00Z</cp:lastPrinted>
  <dcterms:created xsi:type="dcterms:W3CDTF">2022-01-12T17:21:00Z</dcterms:created>
  <dcterms:modified xsi:type="dcterms:W3CDTF">2023-03-20T19:39:00Z</dcterms:modified>
</cp:coreProperties>
</file>